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MOVIMIENTO 19 DE OCTUBRE</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Asamblea Ciudadana de la Sociedad Civil por un Pacto Social y Nueva Constitución</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Lo que se ha manifestado durante la última semana en las calles de Chile es la exasperación de la sociedad civil frente a un modelo fundado en el abuso.</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Es la Constitución vigente -y la política que ella ha creado- la que ha sido enjuiciada por nosotras, nosotros y nosotres en las ciudades del país. Reconocemos la acción y el valor de las, les y los estudiantes para iniciar esta movilización.</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Necesitamos una Nueva Constitución. Chile nunca ha contado con una carta fundamental propuesta, conversada, redactada y votada por la sociedad toda. Es el momento de alcanzar un anhelo histórico: que sea el propio pueblo de Chile quien decida los destinos hacia los que quiere avanzar.</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Nuestra acción continuará hasta lograr una transformación profunda del sistema vigente. </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Cuestionamos este modelo neoliberal abusivo que convierte nuestros derechos sociales en oportunidades para lucrativos negocios.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Para eso, exigimos medidas inmediatas y otras de mediano plazo. De modo inmediato:</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1. Exigimos el fin del Estado de Emergencia en todo el territorio nacional.</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2. Exigimos la desmilitarización de las calles.</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3. Exigimos también la aclaración total y la responsabilidad política y penal por cada uno de los casos de asesinatos y otras violaciones de los derechos humanos en las últimas jornadas.</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4. Exigimos una inmediata y considerable reducción de las dietas parlamentarias. Una decisión rápida en esta dirección mostraría que la clase política al menos ha comenzado a comprender la profundidad del problema.</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5. Exigimos </w:t>
      </w:r>
      <w:r w:rsidDel="00000000" w:rsidR="00000000" w:rsidRPr="00000000">
        <w:rPr>
          <w:rFonts w:ascii="Arial" w:cs="Arial" w:eastAsia="Arial" w:hAnsi="Arial"/>
          <w:color w:val="000000"/>
          <w:rtl w:val="0"/>
        </w:rPr>
        <w:t xml:space="preserve">que se vote y apruebe a la brevedad el proyecto de ley de 40 horas. Porque Chile se lo merece.</w:t>
      </w: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6. Además, exigimos al Poder Ejecutivo y al Parlamento el inicio de un diálogo inmediato que incluya a la sociedad civil. La situación de crisis actual no puede ser abordada solo por una cúpula política de escasa representatividad.</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A mediano plazo, exigimos una política distinta a la que conocemos. Una política que represente los intereses del pueblo, no el de las empresas. Una política que haga frente a la concentración de la riqueza y las desigualdades. Una política comprometida con la realización de los derechos humanos, civiles, políticos, sociales, sexuales y reproductivos. Una política que se haga cargo de problemas urgentes en áreas como la salud, la previsión, el transporte, la educación, el trabajo y las pensiones, la vivienda, la relación con los pueblos originarios y nuestra realidad plurinacional, el respeto real de los derechos de niños, niñas y adolescentes, la seguridad, el agua, los bienes naturales comunes y el medio ambiente, y en general, el nuevo modelo económico y político que nos daremos como nación.</w:t>
      </w:r>
    </w:p>
    <w:p w:rsidR="00000000" w:rsidDel="00000000" w:rsidP="00000000" w:rsidRDefault="00000000" w:rsidRPr="00000000" w14:paraId="00000011">
      <w:pPr>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Chile necesita con urgencia un pacto social. Un pacto supone reciprocidad: no puede ser que unos siempre ganen y los otros siempre pierdan. El abuso es la negación de un pacto social. Necesitamos una política distinta que termine con el abuso. Necesitamos una Nueva Constitución. Pero esta no surgirá de la misma política que la constitución vigente avaló como instrumento del abuso; debe nacer de la ciudadanía, de una Asamblea Constituyente.</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Necesitamos que se acuerde un cronograma para la elección e instalación de esta asamblea, que considere plebiscitos vinculantes, dando paso a un momento participativo, a un dialogo horizontal entre los, les y las ciudadanas, que culmine en una Nueva Constitución política para Chile.</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Nuestro llamado es a organizarnos y movilizarnos para abrir paso a una solución de fondo a la crisis que vive nuestro país. La sociedad está articulada y estamos seguros de que somos capaces de llevar adelante este proceso de profunda transformación.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rPr/>
      </w:pPr>
      <w:bookmarkStart w:colFirst="0" w:colLast="0" w:name="_30j0zll" w:id="1"/>
      <w:bookmarkEnd w:id="1"/>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567B"/>
    <w:pPr>
      <w:spacing w:after="160" w:line="259" w:lineRule="auto"/>
    </w:pPr>
    <w:rPr>
      <w:rFonts w:ascii="Courier New" w:cs="Courier New" w:eastAsia="Courier New" w:hAnsi="Courier New"/>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03735"/>
    <w:pPr>
      <w:ind w:left="720"/>
      <w:contextualSpacing w:val="1"/>
    </w:pPr>
  </w:style>
  <w:style w:type="character" w:styleId="Hipervnculo">
    <w:name w:val="Hyperlink"/>
    <w:basedOn w:val="Fuentedeprrafopredeter"/>
    <w:uiPriority w:val="99"/>
    <w:unhideWhenUsed w:val="1"/>
    <w:rsid w:val="009D087E"/>
    <w:rPr>
      <w:color w:val="0563c1" w:themeColor="hyperlink"/>
      <w:u w:val="single"/>
    </w:rPr>
  </w:style>
  <w:style w:type="character" w:styleId="Mencinsinresolver">
    <w:name w:val="Unresolved Mention"/>
    <w:basedOn w:val="Fuentedeprrafopredeter"/>
    <w:uiPriority w:val="99"/>
    <w:semiHidden w:val="1"/>
    <w:unhideWhenUsed w:val="1"/>
    <w:rsid w:val="009D08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2019-10-22T18:15:00Z</dcterms:created>
  <dc:creator>valeska naranjo</dc:creator>
</cp:coreProperties>
</file>